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0A03D" w14:textId="77777777" w:rsidR="00066E55" w:rsidRDefault="00066E55" w:rsidP="00ED72AA">
      <w:pPr>
        <w:pStyle w:val="GPSL1Guidance"/>
        <w:spacing w:before="0" w:after="0"/>
        <w:ind w:left="0"/>
        <w:rPr>
          <w:rFonts w:ascii="Arial Bold" w:hAnsi="Arial Bold"/>
          <w:i w:val="0"/>
          <w:sz w:val="36"/>
          <w:szCs w:val="24"/>
        </w:rPr>
      </w:pPr>
    </w:p>
    <w:p w14:paraId="7BAFFA2E"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73C86322"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6EF0B36" w14:textId="77777777" w:rsidR="00593222" w:rsidRDefault="00593222" w:rsidP="003F5C7A">
      <w:pPr>
        <w:pStyle w:val="GPSL1CLAUSEHEADING"/>
        <w:numPr>
          <w:ilvl w:val="0"/>
          <w:numId w:val="0"/>
        </w:numPr>
        <w:jc w:val="left"/>
        <w:rPr>
          <w:rFonts w:ascii="Arial" w:hAnsi="Arial"/>
          <w:caps w:val="0"/>
          <w:sz w:val="36"/>
          <w:szCs w:val="36"/>
        </w:rPr>
      </w:pPr>
    </w:p>
    <w:p w14:paraId="555E98A4" w14:textId="377D2486"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2912A7AB" w14:textId="77777777" w:rsidR="003F5C7A" w:rsidRPr="003F5C7A" w:rsidRDefault="003F5C7A" w:rsidP="003F5C7A">
      <w:pPr>
        <w:rPr>
          <w:lang w:eastAsia="zh-CN"/>
        </w:rPr>
      </w:pPr>
    </w:p>
    <w:p w14:paraId="4BB707AA" w14:textId="77777777"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14:paraId="47ADD59B"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53B952EE" w14:textId="77777777" w:rsidTr="00D779DC">
        <w:tc>
          <w:tcPr>
            <w:tcW w:w="2250" w:type="dxa"/>
          </w:tcPr>
          <w:p w14:paraId="72E874C5"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5AD4A51F"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2ACF845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76148432"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0C2071C5"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14:paraId="2DDB14B1" w14:textId="77777777" w:rsidTr="00D779DC">
        <w:tc>
          <w:tcPr>
            <w:tcW w:w="2250" w:type="dxa"/>
          </w:tcPr>
          <w:p w14:paraId="07AF4F6D"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6B86CFB4"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3B7BE9E3" w14:textId="77777777" w:rsidTr="00D779DC">
        <w:tc>
          <w:tcPr>
            <w:tcW w:w="2250" w:type="dxa"/>
          </w:tcPr>
          <w:p w14:paraId="48B59E25"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7A80D518"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1BC88029" w14:textId="77777777" w:rsidR="00A25DB3" w:rsidRPr="00D90869" w:rsidRDefault="004B5CF1" w:rsidP="00D90869">
      <w:pPr>
        <w:pStyle w:val="GPSL1SCHEDULEHeading"/>
        <w:keepNext/>
        <w:jc w:val="left"/>
        <w:rPr>
          <w:rFonts w:ascii="Arial" w:hAnsi="Arial"/>
          <w:sz w:val="24"/>
          <w:szCs w:val="24"/>
        </w:rPr>
      </w:pPr>
      <w:bookmarkStart w:id="31" w:name="_Ref350283308"/>
      <w:r>
        <w:rPr>
          <w:rFonts w:ascii="Arial Bold" w:hAnsi="Arial Bold"/>
          <w:caps w:val="0"/>
          <w:sz w:val="24"/>
          <w:szCs w:val="24"/>
        </w:rPr>
        <w:lastRenderedPageBreak/>
        <w:t xml:space="preserve">Security Requirements </w:t>
      </w:r>
    </w:p>
    <w:p w14:paraId="75E95E7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14D8DBB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14:paraId="5E7193AE" w14:textId="77777777" w:rsidR="00A25DB3" w:rsidRPr="00D90869" w:rsidRDefault="00A25DB3" w:rsidP="00D90869">
      <w:pPr>
        <w:pStyle w:val="GPSL2numberedclause"/>
        <w:keepNext/>
        <w:jc w:val="left"/>
        <w:rPr>
          <w:rFonts w:ascii="Arial" w:hAnsi="Arial"/>
          <w:sz w:val="24"/>
          <w:szCs w:val="24"/>
        </w:rPr>
      </w:pPr>
      <w:r w:rsidRPr="05BA467A">
        <w:rPr>
          <w:rFonts w:ascii="Arial" w:hAnsi="Arial"/>
          <w:sz w:val="24"/>
          <w:szCs w:val="24"/>
        </w:rPr>
        <w:t>The Parties shall each appoint a security representative to be responsible for Security.  The initial security representatives of the Parties are:</w:t>
      </w:r>
    </w:p>
    <w:p w14:paraId="463B6DC0" w14:textId="0C0565B1" w:rsidR="00A25DB3" w:rsidRPr="00D90869" w:rsidRDefault="6D75B288" w:rsidP="05BA467A">
      <w:pPr>
        <w:pStyle w:val="GPSL3numberedclause"/>
        <w:jc w:val="left"/>
        <w:rPr>
          <w:rFonts w:ascii="Arial" w:eastAsia="Arial" w:hAnsi="Arial"/>
          <w:sz w:val="24"/>
          <w:szCs w:val="24"/>
        </w:rPr>
      </w:pPr>
      <w:r w:rsidRPr="05BA467A">
        <w:rPr>
          <w:rFonts w:ascii="Arial" w:eastAsia="Arial" w:hAnsi="Arial"/>
          <w:sz w:val="24"/>
          <w:szCs w:val="24"/>
        </w:rPr>
        <w:t>David Burke, david.burke</w:t>
      </w:r>
      <w:r w:rsidR="62CAD023" w:rsidRPr="05BA467A">
        <w:rPr>
          <w:rFonts w:ascii="Arial" w:eastAsia="Arial" w:hAnsi="Arial"/>
          <w:sz w:val="24"/>
          <w:szCs w:val="24"/>
        </w:rPr>
        <w:t>1</w:t>
      </w:r>
      <w:r w:rsidRPr="05BA467A">
        <w:rPr>
          <w:rFonts w:ascii="Arial" w:eastAsia="Arial" w:hAnsi="Arial"/>
          <w:sz w:val="24"/>
          <w:szCs w:val="24"/>
        </w:rPr>
        <w:t xml:space="preserve">@hmrc.gov.uk. </w:t>
      </w:r>
    </w:p>
    <w:p w14:paraId="70EE3C08" w14:textId="1D281435" w:rsidR="00A25DB3" w:rsidRPr="00D90869" w:rsidRDefault="05192978" w:rsidP="00D90869">
      <w:pPr>
        <w:pStyle w:val="GPSL3numberedclause"/>
        <w:jc w:val="left"/>
        <w:rPr>
          <w:rFonts w:ascii="Arial" w:hAnsi="Arial"/>
          <w:sz w:val="24"/>
          <w:szCs w:val="24"/>
        </w:rPr>
      </w:pPr>
      <w:r w:rsidRPr="05BA467A">
        <w:rPr>
          <w:rFonts w:ascii="Arial" w:hAnsi="Arial"/>
          <w:sz w:val="24"/>
          <w:szCs w:val="24"/>
        </w:rPr>
        <w:t>John Ricketts, john.ricketts@iffresearch.com</w:t>
      </w:r>
    </w:p>
    <w:p w14:paraId="7E82049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14:paraId="5CF67D6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7735B7F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62DED5D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19BDAC8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1C90D60B" w14:textId="77777777" w:rsidR="00A25DB3" w:rsidRPr="00D90869" w:rsidRDefault="00A25DB3" w:rsidP="00D90869">
      <w:pPr>
        <w:pStyle w:val="GPSL1SCHEDULEHeading"/>
        <w:keepNext/>
        <w:jc w:val="left"/>
        <w:rPr>
          <w:rFonts w:ascii="Arial" w:hAnsi="Arial"/>
          <w:sz w:val="24"/>
          <w:szCs w:val="24"/>
        </w:rPr>
      </w:pPr>
      <w:bookmarkStart w:id="32" w:name="_Ref378241335"/>
      <w:r w:rsidRPr="00D90869">
        <w:rPr>
          <w:rFonts w:ascii="Arial" w:hAnsi="Arial"/>
          <w:sz w:val="24"/>
          <w:szCs w:val="24"/>
        </w:rPr>
        <w:t>I</w:t>
      </w:r>
      <w:bookmarkEnd w:id="31"/>
      <w:bookmarkEnd w:id="32"/>
      <w:r w:rsidR="004B5CF1">
        <w:rPr>
          <w:rFonts w:ascii="Arial Bold" w:hAnsi="Arial Bold"/>
          <w:caps w:val="0"/>
          <w:sz w:val="24"/>
          <w:szCs w:val="24"/>
        </w:rPr>
        <w:t>nformation Security Management System (ISMS)</w:t>
      </w:r>
    </w:p>
    <w:p w14:paraId="7B702867" w14:textId="77777777" w:rsidR="00A25DB3" w:rsidRPr="00D90869" w:rsidRDefault="00A25DB3" w:rsidP="00D90869">
      <w:pPr>
        <w:pStyle w:val="GPSL2numberedclause"/>
        <w:jc w:val="left"/>
        <w:rPr>
          <w:rFonts w:ascii="Arial" w:hAnsi="Arial"/>
          <w:sz w:val="24"/>
          <w:szCs w:val="24"/>
        </w:rPr>
      </w:pPr>
      <w:bookmarkStart w:id="33"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33"/>
      <w:r w:rsidRPr="00D90869">
        <w:rPr>
          <w:rFonts w:ascii="Arial" w:hAnsi="Arial"/>
          <w:sz w:val="24"/>
          <w:szCs w:val="24"/>
        </w:rPr>
        <w:t>.</w:t>
      </w:r>
    </w:p>
    <w:p w14:paraId="18CAF167"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3C9BCB2B" w14:textId="77777777" w:rsidR="00973C30" w:rsidRDefault="00973C30" w:rsidP="00973C30">
      <w:pPr>
        <w:pStyle w:val="GPSL2numberedclause"/>
        <w:ind w:left="644" w:hanging="360"/>
        <w:jc w:val="left"/>
        <w:rPr>
          <w:rFonts w:ascii="Arial" w:hAnsi="Arial"/>
          <w:sz w:val="24"/>
          <w:szCs w:val="24"/>
        </w:rPr>
      </w:pPr>
      <w:r>
        <w:rPr>
          <w:rFonts w:ascii="Arial" w:hAnsi="Arial"/>
          <w:sz w:val="24"/>
          <w:szCs w:val="24"/>
        </w:rPr>
        <w:t>The Buyer acknowledges that;</w:t>
      </w:r>
    </w:p>
    <w:p w14:paraId="3FCE06CA" w14:textId="77777777" w:rsidR="00973C30" w:rsidRDefault="00973C30" w:rsidP="004F4682">
      <w:pPr>
        <w:pStyle w:val="GPSL3numberedclause"/>
        <w:jc w:val="left"/>
        <w:rPr>
          <w:rFonts w:ascii="Arial" w:hAnsi="Arial"/>
          <w:sz w:val="24"/>
          <w:szCs w:val="24"/>
        </w:rPr>
      </w:pPr>
      <w:r>
        <w:rPr>
          <w:rFonts w:ascii="Arial" w:hAnsi="Arial"/>
          <w:sz w:val="24"/>
          <w:szCs w:val="24"/>
        </w:rPr>
        <w:lastRenderedPageBreak/>
        <w:t>If the Buyer has not stipulated during a Further Competition that it requires a bespoke ISMS, the ISMS provided by the Supplier may be an extant ISMS covering the Services and their implementation across the Supplier’s estate; and</w:t>
      </w:r>
    </w:p>
    <w:p w14:paraId="5DE748E0" w14:textId="77777777" w:rsidR="00973C30" w:rsidRPr="00D90869" w:rsidRDefault="00973C30" w:rsidP="00973C30">
      <w:pPr>
        <w:pStyle w:val="GPSL3numberedclause"/>
        <w:jc w:val="left"/>
        <w:rPr>
          <w:rFonts w:ascii="Arial" w:hAnsi="Arial"/>
          <w:sz w:val="24"/>
          <w:szCs w:val="24"/>
        </w:rPr>
      </w:pPr>
      <w:r>
        <w:rPr>
          <w:rFonts w:ascii="Arial" w:hAnsi="Arial"/>
          <w:sz w:val="24"/>
          <w:szCs w:val="24"/>
        </w:rPr>
        <w:t>Where the Buyer has stipulated that it requires a bespoke ISMS then the Supplier shall be required to present the ISMS for the Buyer’s Approval.</w:t>
      </w:r>
    </w:p>
    <w:p w14:paraId="0CE39CE2" w14:textId="77777777" w:rsidR="00973C30" w:rsidRPr="00D90869" w:rsidRDefault="00973C30" w:rsidP="00973C30">
      <w:pPr>
        <w:pStyle w:val="GPSL2numberedclause"/>
        <w:keepNext/>
        <w:ind w:left="644" w:hanging="360"/>
        <w:jc w:val="left"/>
        <w:rPr>
          <w:rFonts w:ascii="Arial" w:hAnsi="Arial"/>
          <w:sz w:val="24"/>
          <w:szCs w:val="24"/>
        </w:rPr>
      </w:pPr>
      <w:bookmarkStart w:id="34" w:name="ThreePointFour"/>
      <w:bookmarkEnd w:id="34"/>
      <w:r w:rsidRPr="00D90869">
        <w:rPr>
          <w:rFonts w:ascii="Arial" w:hAnsi="Arial"/>
          <w:sz w:val="24"/>
          <w:szCs w:val="24"/>
        </w:rPr>
        <w:t>The ISMS shall:</w:t>
      </w:r>
    </w:p>
    <w:p w14:paraId="130645F9" w14:textId="77777777"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72B719F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756B7DD4"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14:paraId="37C7264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14:paraId="6E1439C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14:paraId="18FA364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14:paraId="52021717" w14:textId="77777777"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14:paraId="353CB582" w14:textId="77777777"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11"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14:paraId="750C022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12" w:history="1">
        <w:r w:rsidRPr="00D90869">
          <w:rPr>
            <w:rStyle w:val="Hyperlink"/>
            <w:rFonts w:ascii="Arial" w:hAnsi="Arial"/>
            <w:sz w:val="24"/>
            <w:szCs w:val="24"/>
          </w:rPr>
          <w:t>https://www.cpni.gov.uk/</w:t>
        </w:r>
      </w:hyperlink>
    </w:p>
    <w:p w14:paraId="68BABE3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3" w:history="1">
        <w:r w:rsidR="005F081E" w:rsidRPr="008E7260">
          <w:rPr>
            <w:rStyle w:val="Hyperlink"/>
            <w:rFonts w:ascii="Arial" w:hAnsi="Arial"/>
            <w:sz w:val="24"/>
            <w:szCs w:val="24"/>
          </w:rPr>
          <w:t>https://www.ncsc.gov.uk/articles/hmg-ia-maturity-model-iamm</w:t>
        </w:r>
      </w:hyperlink>
      <w:r w:rsidR="005F081E">
        <w:rPr>
          <w:rFonts w:ascii="Arial" w:hAnsi="Arial"/>
          <w:sz w:val="24"/>
          <w:szCs w:val="24"/>
        </w:rPr>
        <w:t>)</w:t>
      </w:r>
      <w:r w:rsidRPr="00D90869">
        <w:rPr>
          <w:rFonts w:ascii="Arial" w:hAnsi="Arial"/>
          <w:sz w:val="24"/>
          <w:szCs w:val="24"/>
        </w:rPr>
        <w:t>;</w:t>
      </w:r>
    </w:p>
    <w:p w14:paraId="5F21664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1F5E9C0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0B93616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lastRenderedPageBreak/>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300D59A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14:paraId="0B3456D3" w14:textId="77777777" w:rsidR="00A25DB3" w:rsidRPr="00D90869" w:rsidRDefault="00A25DB3" w:rsidP="00D90869">
      <w:pPr>
        <w:pStyle w:val="GPSL3numberedclause"/>
        <w:jc w:val="left"/>
        <w:rPr>
          <w:rFonts w:ascii="Arial" w:hAnsi="Arial"/>
          <w:sz w:val="24"/>
          <w:szCs w:val="24"/>
        </w:rPr>
      </w:pPr>
      <w:bookmarkStart w:id="35" w:name="_Ref380767831"/>
      <w:r w:rsidRPr="00D90869">
        <w:rPr>
          <w:rFonts w:ascii="Arial" w:hAnsi="Arial"/>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35"/>
    </w:p>
    <w:p w14:paraId="71F38E4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27A536E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0837BC99" w14:textId="77777777" w:rsidR="00A25DB3" w:rsidRPr="00D90869" w:rsidRDefault="00A25DB3" w:rsidP="00D90869">
      <w:pPr>
        <w:pStyle w:val="GPSL2numberedclause"/>
        <w:jc w:val="left"/>
        <w:rPr>
          <w:rFonts w:ascii="Arial" w:hAnsi="Arial"/>
          <w:sz w:val="24"/>
          <w:szCs w:val="24"/>
        </w:rPr>
      </w:pPr>
      <w:bookmarkStart w:id="36"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36"/>
    </w:p>
    <w:p w14:paraId="5D4ADF0B" w14:textId="77777777" w:rsidR="00A25DB3" w:rsidRPr="00D90869" w:rsidRDefault="00A25DB3" w:rsidP="00D90869">
      <w:pPr>
        <w:pStyle w:val="GPSL2numberedclause"/>
        <w:jc w:val="left"/>
        <w:rPr>
          <w:rFonts w:ascii="Arial" w:hAnsi="Arial"/>
          <w:sz w:val="24"/>
          <w:szCs w:val="24"/>
        </w:rPr>
      </w:pPr>
      <w:bookmarkStart w:id="37"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37"/>
    </w:p>
    <w:p w14:paraId="1C5BA24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026E671A"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lastRenderedPageBreak/>
        <w:t>Security Management Plan</w:t>
      </w:r>
    </w:p>
    <w:p w14:paraId="6075FEF9" w14:textId="77777777" w:rsidR="00A25DB3" w:rsidRPr="00D90869" w:rsidRDefault="00A25DB3" w:rsidP="00D90869">
      <w:pPr>
        <w:pStyle w:val="GPSL2numberedclause"/>
        <w:jc w:val="left"/>
        <w:rPr>
          <w:rFonts w:ascii="Arial" w:hAnsi="Arial"/>
          <w:sz w:val="24"/>
          <w:szCs w:val="24"/>
        </w:rPr>
      </w:pPr>
      <w:bookmarkStart w:id="38"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38"/>
      <w:r w:rsidRPr="00D90869">
        <w:rPr>
          <w:rFonts w:ascii="Arial" w:hAnsi="Arial"/>
          <w:sz w:val="24"/>
          <w:szCs w:val="24"/>
        </w:rPr>
        <w:t xml:space="preserve"> </w:t>
      </w:r>
    </w:p>
    <w:p w14:paraId="29C38EF2" w14:textId="77777777" w:rsidR="00A25DB3" w:rsidRPr="00D90869" w:rsidRDefault="00A25DB3" w:rsidP="00D90869">
      <w:pPr>
        <w:pStyle w:val="GPSL2numberedclause"/>
        <w:keepNext/>
        <w:jc w:val="left"/>
        <w:rPr>
          <w:rFonts w:ascii="Arial" w:hAnsi="Arial"/>
          <w:sz w:val="24"/>
          <w:szCs w:val="24"/>
        </w:rPr>
      </w:pPr>
      <w:bookmarkStart w:id="39" w:name="_Ref365640662"/>
      <w:r w:rsidRPr="00D90869">
        <w:rPr>
          <w:rFonts w:ascii="Arial" w:hAnsi="Arial"/>
          <w:sz w:val="24"/>
          <w:szCs w:val="24"/>
        </w:rPr>
        <w:t>The Security Management Plan shall:</w:t>
      </w:r>
      <w:bookmarkEnd w:id="39"/>
    </w:p>
    <w:p w14:paraId="4E4FA76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14:paraId="60D57A1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Policy;</w:t>
      </w:r>
    </w:p>
    <w:p w14:paraId="78BAEC7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360DD4E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BADE67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96EDAF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14:paraId="5CD3F67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w:t>
      </w:r>
      <w:r w:rsidRPr="00D90869">
        <w:rPr>
          <w:rFonts w:ascii="Arial" w:hAnsi="Arial"/>
          <w:sz w:val="24"/>
          <w:szCs w:val="24"/>
        </w:rPr>
        <w:lastRenderedPageBreak/>
        <w:t>example, ‘platform as a service’ offering from the G-Cloud catalogue);</w:t>
      </w:r>
    </w:p>
    <w:p w14:paraId="4AA4572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14:paraId="1DAF638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scope of the Buyer System that is under the control of the Supplier;</w:t>
      </w:r>
    </w:p>
    <w:p w14:paraId="6C8A2A6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14:paraId="0B889A2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128E14E6" w14:textId="77777777" w:rsidR="00A25DB3" w:rsidRPr="00D90869" w:rsidRDefault="00A25DB3" w:rsidP="00D90869">
      <w:pPr>
        <w:pStyle w:val="GPSL2numberedclause"/>
        <w:jc w:val="left"/>
        <w:rPr>
          <w:rFonts w:ascii="Arial" w:hAnsi="Arial"/>
          <w:sz w:val="24"/>
          <w:szCs w:val="24"/>
        </w:rPr>
      </w:pPr>
      <w:bookmarkStart w:id="40"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0"/>
    </w:p>
    <w:p w14:paraId="6FC4696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5D0CC147"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14:paraId="4D5F9C6E" w14:textId="77777777" w:rsidR="00A25DB3" w:rsidRPr="00D90869" w:rsidRDefault="00A25DB3" w:rsidP="00D90869">
      <w:pPr>
        <w:pStyle w:val="GPSL2numberedclause"/>
        <w:keepNext/>
        <w:jc w:val="left"/>
        <w:rPr>
          <w:rFonts w:ascii="Arial" w:hAnsi="Arial"/>
          <w:sz w:val="24"/>
          <w:szCs w:val="24"/>
        </w:rPr>
      </w:pPr>
      <w:bookmarkStart w:id="41" w:name="_Ref365640750"/>
      <w:r w:rsidRPr="00D90869">
        <w:rPr>
          <w:rFonts w:ascii="Arial" w:hAnsi="Arial"/>
          <w:sz w:val="24"/>
          <w:szCs w:val="24"/>
        </w:rPr>
        <w:t>The ISMS and Security Management Plan shall be fully reviewed and updated by the Supplier and at least annually to reflect:</w:t>
      </w:r>
      <w:bookmarkEnd w:id="41"/>
    </w:p>
    <w:p w14:paraId="6801076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14:paraId="0A867D7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14:paraId="648755A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threats; </w:t>
      </w:r>
    </w:p>
    <w:p w14:paraId="36ECEBD0" w14:textId="77777777" w:rsidR="00A25DB3" w:rsidRPr="00727B32" w:rsidRDefault="00D571C2" w:rsidP="00D90869">
      <w:pPr>
        <w:pStyle w:val="GPSL3numberedclause"/>
        <w:jc w:val="left"/>
        <w:rPr>
          <w:rFonts w:ascii="Arial" w:hAnsi="Arial"/>
          <w:sz w:val="24"/>
          <w:szCs w:val="24"/>
        </w:rPr>
      </w:pPr>
      <w:r w:rsidRPr="00727B32">
        <w:rPr>
          <w:rFonts w:ascii="Arial" w:hAnsi="Arial"/>
          <w:sz w:val="24"/>
          <w:szCs w:val="24"/>
        </w:rPr>
        <w:lastRenderedPageBreak/>
        <w:t xml:space="preserve">where required in accordance with paragraph 3.4.3 d, </w:t>
      </w:r>
      <w:r w:rsidR="00A25DB3" w:rsidRPr="00727B32">
        <w:rPr>
          <w:rFonts w:ascii="Arial" w:hAnsi="Arial"/>
          <w:sz w:val="24"/>
          <w:szCs w:val="24"/>
        </w:rPr>
        <w:t>any changes to the Security Policy;</w:t>
      </w:r>
    </w:p>
    <w:p w14:paraId="3A1F5ABD" w14:textId="77777777" w:rsidR="00A25DB3" w:rsidRPr="00727B32" w:rsidRDefault="00A25DB3" w:rsidP="00D90869">
      <w:pPr>
        <w:pStyle w:val="GPSL3numberedclause"/>
        <w:jc w:val="left"/>
        <w:rPr>
          <w:rFonts w:ascii="Arial" w:hAnsi="Arial"/>
          <w:sz w:val="24"/>
          <w:szCs w:val="24"/>
        </w:rPr>
      </w:pPr>
      <w:r w:rsidRPr="00727B32">
        <w:rPr>
          <w:rFonts w:ascii="Arial" w:hAnsi="Arial"/>
          <w:sz w:val="24"/>
          <w:szCs w:val="24"/>
        </w:rPr>
        <w:t>any new perceived or changed security threats; and</w:t>
      </w:r>
    </w:p>
    <w:p w14:paraId="5FE8C5C5" w14:textId="77777777" w:rsidR="00A25DB3" w:rsidRPr="00727B32" w:rsidRDefault="00A25DB3" w:rsidP="00D90869">
      <w:pPr>
        <w:pStyle w:val="GPSL3numberedclause"/>
        <w:jc w:val="left"/>
        <w:rPr>
          <w:rFonts w:ascii="Arial" w:hAnsi="Arial"/>
          <w:sz w:val="24"/>
          <w:szCs w:val="24"/>
        </w:rPr>
      </w:pPr>
      <w:r w:rsidRPr="00727B32">
        <w:rPr>
          <w:rFonts w:ascii="Arial" w:hAnsi="Arial"/>
          <w:sz w:val="24"/>
          <w:szCs w:val="24"/>
        </w:rPr>
        <w:t>any reasonable change in requirement requested by the Buyer.</w:t>
      </w:r>
    </w:p>
    <w:p w14:paraId="7FF810D9" w14:textId="77777777" w:rsidR="00A25DB3" w:rsidRPr="00727B32" w:rsidRDefault="00A25DB3" w:rsidP="00D90869">
      <w:pPr>
        <w:pStyle w:val="GPSL2numberedclause"/>
        <w:jc w:val="left"/>
        <w:rPr>
          <w:rFonts w:ascii="Arial" w:hAnsi="Arial"/>
          <w:sz w:val="24"/>
          <w:szCs w:val="24"/>
        </w:rPr>
      </w:pPr>
      <w:bookmarkStart w:id="42" w:name="_Ref124762233"/>
      <w:r w:rsidRPr="00727B32">
        <w:rPr>
          <w:rFonts w:ascii="Arial" w:hAnsi="Arial"/>
          <w:sz w:val="24"/>
          <w:szCs w:val="24"/>
        </w:rPr>
        <w:t>The Supplier shall provide the Buyer with the results of such reviews as soon as reasonably practicable after their completion</w:t>
      </w:r>
      <w:bookmarkEnd w:id="42"/>
      <w:r w:rsidRPr="00727B32">
        <w:rPr>
          <w:rFonts w:ascii="Arial" w:hAnsi="Arial"/>
          <w:sz w:val="24"/>
          <w:szCs w:val="24"/>
        </w:rPr>
        <w:t xml:space="preserve"> and amend the ISMS and Security Management Plan at no additional cost to the Buyer.  The results of the review shall include, without limitation: </w:t>
      </w:r>
    </w:p>
    <w:p w14:paraId="6AAB3F74" w14:textId="77777777" w:rsidR="00A25DB3" w:rsidRPr="00D90869" w:rsidRDefault="00A25DB3" w:rsidP="00D90869">
      <w:pPr>
        <w:pStyle w:val="GPSL3numberedclause"/>
        <w:jc w:val="left"/>
        <w:rPr>
          <w:rFonts w:ascii="Arial" w:hAnsi="Arial"/>
          <w:sz w:val="24"/>
          <w:szCs w:val="24"/>
        </w:rPr>
      </w:pPr>
      <w:r w:rsidRPr="00727B32">
        <w:rPr>
          <w:rFonts w:ascii="Arial" w:hAnsi="Arial"/>
          <w:sz w:val="24"/>
          <w:szCs w:val="24"/>
        </w:rPr>
        <w:t>suggested improvements to the effectiveness of the</w:t>
      </w:r>
      <w:r w:rsidRPr="00D90869">
        <w:rPr>
          <w:rFonts w:ascii="Arial" w:hAnsi="Arial"/>
          <w:sz w:val="24"/>
          <w:szCs w:val="24"/>
        </w:rPr>
        <w:t xml:space="preserve"> ISMS;</w:t>
      </w:r>
    </w:p>
    <w:p w14:paraId="46AE314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14:paraId="23A4B54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00CC1C4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14:paraId="31655FF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43"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43"/>
    </w:p>
    <w:p w14:paraId="191FDCA8" w14:textId="77777777" w:rsidR="00A25DB3" w:rsidRPr="00D90869" w:rsidRDefault="00A25DB3" w:rsidP="00D90869">
      <w:pPr>
        <w:pStyle w:val="GPSL2numberedclause"/>
        <w:jc w:val="left"/>
        <w:rPr>
          <w:rFonts w:ascii="Arial" w:hAnsi="Arial"/>
          <w:sz w:val="24"/>
          <w:szCs w:val="24"/>
        </w:rPr>
      </w:pPr>
      <w:bookmarkStart w:id="44"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44"/>
    </w:p>
    <w:p w14:paraId="7660C80C"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14:paraId="79E76097" w14:textId="77777777" w:rsidR="00A25DB3" w:rsidRPr="00D90869" w:rsidRDefault="00A25DB3" w:rsidP="00D90869">
      <w:pPr>
        <w:pStyle w:val="GPSL2numberedclause"/>
        <w:jc w:val="left"/>
        <w:rPr>
          <w:rFonts w:ascii="Arial" w:hAnsi="Arial"/>
          <w:sz w:val="24"/>
          <w:szCs w:val="24"/>
        </w:rPr>
      </w:pPr>
      <w:bookmarkStart w:id="45"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45"/>
    </w:p>
    <w:p w14:paraId="3C717C90" w14:textId="77777777" w:rsidR="00A25DB3" w:rsidRPr="00D90869" w:rsidRDefault="00A25DB3" w:rsidP="00D90869">
      <w:pPr>
        <w:pStyle w:val="GPSL2numberedclause"/>
        <w:jc w:val="left"/>
        <w:rPr>
          <w:rFonts w:ascii="Arial" w:hAnsi="Arial"/>
          <w:sz w:val="24"/>
          <w:szCs w:val="24"/>
        </w:rPr>
      </w:pPr>
      <w:bookmarkStart w:id="46"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46"/>
    </w:p>
    <w:p w14:paraId="68C475F4" w14:textId="77777777" w:rsidR="00A25DB3" w:rsidRPr="00D90869" w:rsidRDefault="00A25DB3" w:rsidP="00D90869">
      <w:pPr>
        <w:pStyle w:val="GPSL2numberedclause"/>
        <w:jc w:val="left"/>
        <w:rPr>
          <w:rFonts w:ascii="Arial" w:hAnsi="Arial"/>
          <w:sz w:val="24"/>
          <w:szCs w:val="24"/>
        </w:rPr>
      </w:pPr>
      <w:bookmarkStart w:id="47" w:name="_Ref127682975"/>
      <w:r w:rsidRPr="00D90869">
        <w:rPr>
          <w:rFonts w:ascii="Arial" w:hAnsi="Arial"/>
          <w:sz w:val="24"/>
          <w:szCs w:val="24"/>
        </w:rPr>
        <w:lastRenderedPageBreak/>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47"/>
      <w:r w:rsidRPr="00D90869">
        <w:rPr>
          <w:rFonts w:ascii="Arial" w:hAnsi="Arial"/>
          <w:sz w:val="24"/>
          <w:szCs w:val="24"/>
        </w:rPr>
        <w:t xml:space="preserve">  </w:t>
      </w:r>
      <w:r w:rsidRPr="00D90869">
        <w:rPr>
          <w:rFonts w:ascii="Arial" w:hAnsi="Arial"/>
          <w:bCs/>
          <w:sz w:val="24"/>
          <w:szCs w:val="24"/>
        </w:rPr>
        <w:t>If any such Buyer’s test adversely affects the Supplier’s ability to deliver the Deliverables so as to meet the KPIs, the Supplier shall be granted relief against any resultant under-performance for the period of the Buyer’s test.</w:t>
      </w:r>
    </w:p>
    <w:p w14:paraId="53EE0315" w14:textId="77777777" w:rsidR="00A25DB3" w:rsidRPr="00D90869" w:rsidRDefault="00A25DB3" w:rsidP="00D90869">
      <w:pPr>
        <w:pStyle w:val="GPSL2numberedclause"/>
        <w:jc w:val="left"/>
        <w:rPr>
          <w:rFonts w:ascii="Arial" w:hAnsi="Arial"/>
          <w:sz w:val="24"/>
          <w:szCs w:val="24"/>
        </w:rPr>
      </w:pPr>
      <w:bookmarkStart w:id="48"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48"/>
    </w:p>
    <w:p w14:paraId="6CF9169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2AE58B02"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14:paraId="43129CE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14:paraId="3C190C5A" w14:textId="77777777" w:rsidR="00A25DB3" w:rsidRPr="00D90869" w:rsidRDefault="00A25DB3" w:rsidP="00D90869">
      <w:pPr>
        <w:pStyle w:val="GPSL2numberedclause"/>
        <w:jc w:val="left"/>
        <w:rPr>
          <w:rFonts w:ascii="Arial" w:hAnsi="Arial"/>
          <w:sz w:val="24"/>
          <w:szCs w:val="24"/>
        </w:rPr>
      </w:pPr>
      <w:bookmarkStart w:id="49"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49"/>
    </w:p>
    <w:p w14:paraId="27FB9D6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7AD267E8"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t>Security Breach</w:t>
      </w:r>
    </w:p>
    <w:p w14:paraId="74E93A45" w14:textId="77777777" w:rsidR="00A25DB3" w:rsidRPr="00D90869" w:rsidRDefault="00A25DB3" w:rsidP="00D90869">
      <w:pPr>
        <w:pStyle w:val="GPSL2numberedclause"/>
        <w:jc w:val="left"/>
        <w:rPr>
          <w:rFonts w:ascii="Arial" w:hAnsi="Arial"/>
          <w:sz w:val="24"/>
          <w:szCs w:val="24"/>
        </w:rPr>
      </w:pPr>
      <w:bookmarkStart w:id="50"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50"/>
    </w:p>
    <w:p w14:paraId="326D672C"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2A1BD170"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083E6FF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5E5AD62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5DD6C4E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the Supplier shall be granted relief against any resultant under-performance for such period as the Buyer, acting reasonably, may specify by written notice to the Supplier;</w:t>
      </w:r>
    </w:p>
    <w:p w14:paraId="134C9BE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7D049E9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3543F16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lastRenderedPageBreak/>
        <w:t>as soon as reasonably practicable provide to the Buyer full details (using the reporting mechanism defined by the ISMS) of the Breach of Security or attempted Breach of Security, including a root cause analysis where required by the Buyer.</w:t>
      </w:r>
    </w:p>
    <w:p w14:paraId="0A8FBB7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or the requirements of this Schedule, then any required change to the ISMS shall be at no cost to the Buyer.</w:t>
      </w:r>
    </w:p>
    <w:p w14:paraId="47181BB9"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14:paraId="02EC715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43C49DA6"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68E0C5F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12188634" w14:textId="77777777"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14:paraId="51E14611" w14:textId="77777777" w:rsidR="00A25DB3" w:rsidRPr="00D90869" w:rsidRDefault="00A25DB3" w:rsidP="00D90869">
      <w:pPr>
        <w:pStyle w:val="GPSL2numberedclause"/>
        <w:jc w:val="left"/>
        <w:rPr>
          <w:rFonts w:ascii="Arial" w:hAnsi="Arial"/>
          <w:sz w:val="24"/>
          <w:szCs w:val="24"/>
        </w:rPr>
      </w:pPr>
      <w:bookmarkStart w:id="51"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51"/>
    </w:p>
    <w:p w14:paraId="4A49D77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0DDBA92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3EF5FEF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the Buyer agrees a different maximum period after a case-by-case consultation with the Supplier under the processes defined in the ISMS.</w:t>
      </w:r>
    </w:p>
    <w:p w14:paraId="7E43E90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0E4EB4F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where upgrading such COTS Software reduces the level of mitigations for known threats, vulnerabilities or exploitation techniques, provided always that such upgrade is made within 12 Months of release of the latest version; or</w:t>
      </w:r>
    </w:p>
    <w:p w14:paraId="7C80327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14:paraId="5D1D639C"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4B834A1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implement a mechanism for receiving, analysing and acting upon threat information supplied by GovCertUK, or any other competent Central Government Body;</w:t>
      </w:r>
    </w:p>
    <w:p w14:paraId="06BE15D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14:paraId="4558CFD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7B2B4DA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474F60A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4B3CB8A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7385609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14:paraId="5ED6A2D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inform the Buyer when it becomes aware of any new threat, vulnerability or exploitation technique that has the potential to affect the security of the ICT Environment and provide initial indications of possible mitigations.</w:t>
      </w:r>
    </w:p>
    <w:p w14:paraId="6B312DC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58B5FCD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58B0A961" w14:textId="77777777" w:rsidR="004B5CF1" w:rsidRDefault="00A25DB3" w:rsidP="00D90869">
      <w:pPr>
        <w:pStyle w:val="TSOLScheduleAnnexName"/>
        <w:jc w:val="left"/>
        <w:rPr>
          <w:rFonts w:ascii="Arial Bold" w:hAnsi="Arial Bold" w:hint="eastAsia"/>
          <w:caps w:val="0"/>
          <w:sz w:val="36"/>
          <w:szCs w:val="24"/>
        </w:rPr>
      </w:pPr>
      <w:bookmarkStart w:id="52" w:name="_Toc461012428"/>
      <w:bookmarkStart w:id="53" w:name="_Toc461021235"/>
      <w:r w:rsidRPr="00D90869">
        <w:rPr>
          <w:rFonts w:ascii="Arial" w:hAnsi="Arial"/>
          <w:sz w:val="24"/>
          <w:szCs w:val="24"/>
        </w:rPr>
        <w:br w:type="page"/>
      </w:r>
      <w:bookmarkStart w:id="54"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55"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55"/>
      <w:r w:rsidRPr="004B5CF1">
        <w:rPr>
          <w:rFonts w:ascii="Arial Bold" w:hAnsi="Arial Bold"/>
          <w:caps w:val="0"/>
          <w:sz w:val="36"/>
          <w:szCs w:val="24"/>
        </w:rPr>
        <w:t xml:space="preserve">: </w:t>
      </w:r>
    </w:p>
    <w:bookmarkEnd w:id="52"/>
    <w:bookmarkEnd w:id="53"/>
    <w:bookmarkEnd w:id="54"/>
    <w:p w14:paraId="0C5EC4B6"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2AAD1EC2" w14:textId="77777777" w:rsidR="00A25DB3" w:rsidRPr="00D90869" w:rsidRDefault="00A25DB3" w:rsidP="00D90869">
      <w:pPr>
        <w:pStyle w:val="Default"/>
      </w:pPr>
    </w:p>
    <w:p w14:paraId="4E81CB7F" w14:textId="77777777"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14:paraId="6468AAD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1E6FD76C"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43A81CB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23630B4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guidance, then this should be agreed in writing on a case by case basis with the Buyer.</w:t>
      </w:r>
    </w:p>
    <w:p w14:paraId="29B35D82"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6117141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4D6AF50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1B47B1C4"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287B6EF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14:paraId="225CCD8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5D44842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288FF35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35780D07"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5998A20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4F8BDFB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441384FE"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3BE1DF9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634C4D9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4"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014AA076"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26FA7E3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72C922C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2947277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14:paraId="29C2885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26F5C96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3E3C2CB1"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258B459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6AF969AD" w14:textId="77777777" w:rsidR="00A25DB3" w:rsidRPr="00EE7D39" w:rsidRDefault="00A25DB3" w:rsidP="00D90869">
      <w:pPr>
        <w:pStyle w:val="GPSL1SCHEDULEHeading"/>
        <w:keepNext/>
        <w:jc w:val="left"/>
        <w:rPr>
          <w:rFonts w:ascii="Arial Bold" w:hAnsi="Arial Bold" w:hint="eastAsia"/>
          <w:caps w:val="0"/>
          <w:sz w:val="24"/>
          <w:szCs w:val="24"/>
        </w:rPr>
      </w:pPr>
      <w:bookmarkStart w:id="56" w:name="_Ref381109906"/>
      <w:r w:rsidRPr="00EE7D39">
        <w:rPr>
          <w:rFonts w:ascii="Arial Bold" w:hAnsi="Arial Bold"/>
          <w:caps w:val="0"/>
          <w:sz w:val="24"/>
          <w:szCs w:val="24"/>
        </w:rPr>
        <w:t xml:space="preserve">Audit </w:t>
      </w:r>
      <w:bookmarkEnd w:id="56"/>
    </w:p>
    <w:p w14:paraId="7D57F80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32D3DB4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048FCA1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1B48E75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56E0C32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07ABD6B6" w14:textId="77777777"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6658BD49" w14:textId="1CC4F70C" w:rsidR="00A25DB3" w:rsidRPr="0078381A" w:rsidRDefault="0078381A" w:rsidP="0078381A">
      <w:pPr>
        <w:pStyle w:val="Default"/>
        <w:jc w:val="center"/>
      </w:pPr>
      <w:r w:rsidRPr="0078381A">
        <w:t>This Information has been redacted</w:t>
      </w:r>
    </w:p>
    <w:sectPr w:rsidR="00A25DB3" w:rsidRPr="0078381A" w:rsidSect="0078381A">
      <w:headerReference w:type="even" r:id="rId15"/>
      <w:headerReference w:type="default" r:id="rId16"/>
      <w:footerReference w:type="even" r:id="rId17"/>
      <w:footerReference w:type="default" r:id="rId18"/>
      <w:headerReference w:type="first" r:id="rId19"/>
      <w:footerReference w:type="first" r:id="rId2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D521" w14:textId="77777777" w:rsidR="00F942AC" w:rsidRDefault="00F942AC">
      <w:pPr>
        <w:spacing w:after="0"/>
      </w:pPr>
      <w:r>
        <w:separator/>
      </w:r>
    </w:p>
  </w:endnote>
  <w:endnote w:type="continuationSeparator" w:id="0">
    <w:p w14:paraId="2AF559BB" w14:textId="77777777" w:rsidR="00F942AC" w:rsidRDefault="00F942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BA95E" w14:textId="77777777" w:rsidR="0078381A" w:rsidRDefault="00783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9AD8F" w14:textId="49D0B29E" w:rsidR="00697BA1" w:rsidRDefault="00593222" w:rsidP="002C1E89">
    <w:pPr>
      <w:pStyle w:val="Footer"/>
      <w:ind w:left="0"/>
      <w:rPr>
        <w:sz w:val="20"/>
      </w:rPr>
    </w:pPr>
    <w:bookmarkStart w:id="57" w:name="LASTCURSORPOSITION"/>
    <w:r>
      <w:rPr>
        <w:noProof/>
        <w:sz w:val="20"/>
      </w:rPr>
      <mc:AlternateContent>
        <mc:Choice Requires="wps">
          <w:drawing>
            <wp:anchor distT="0" distB="0" distL="114300" distR="114300" simplePos="0" relativeHeight="251657728" behindDoc="0" locked="0" layoutInCell="0" allowOverlap="1" wp14:anchorId="66612EC3" wp14:editId="45F61226">
              <wp:simplePos x="0" y="0"/>
              <wp:positionH relativeFrom="page">
                <wp:posOffset>0</wp:posOffset>
              </wp:positionH>
              <wp:positionV relativeFrom="page">
                <wp:posOffset>10227945</wp:posOffset>
              </wp:positionV>
              <wp:extent cx="7560310" cy="273050"/>
              <wp:effectExtent l="0" t="0" r="0" b="12700"/>
              <wp:wrapNone/>
              <wp:docPr id="1" name="MSIPCMc36c4ae1a757266d276a1f8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3E14952" w14:textId="5852CFD8" w:rsidR="00593222" w:rsidRPr="00593222" w:rsidRDefault="00593222" w:rsidP="00593222">
                          <w:pPr>
                            <w:spacing w:after="0"/>
                            <w:ind w:left="0"/>
                            <w:jc w:val="center"/>
                            <w:rPr>
                              <w:rFonts w:ascii="Calibri" w:hAnsi="Calibri" w:cs="Calibri"/>
                              <w:color w:val="000000"/>
                              <w:sz w:val="20"/>
                            </w:rPr>
                          </w:pPr>
                          <w:r w:rsidRPr="0059322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6612EC3" id="_x0000_t202" coordsize="21600,21600" o:spt="202" path="m,l,21600r21600,l21600,xe">
              <v:stroke joinstyle="miter"/>
              <v:path gradientshapeok="t" o:connecttype="rect"/>
            </v:shapetype>
            <v:shape id="MSIPCMc36c4ae1a757266d276a1f8f"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772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73E14952" w14:textId="5852CFD8" w:rsidR="00593222" w:rsidRPr="00593222" w:rsidRDefault="00593222" w:rsidP="00593222">
                    <w:pPr>
                      <w:spacing w:after="0"/>
                      <w:ind w:left="0"/>
                      <w:jc w:val="center"/>
                      <w:rPr>
                        <w:rFonts w:ascii="Calibri" w:hAnsi="Calibri" w:cs="Calibri"/>
                        <w:color w:val="000000"/>
                        <w:sz w:val="20"/>
                      </w:rPr>
                    </w:pPr>
                    <w:r w:rsidRPr="00593222">
                      <w:rPr>
                        <w:rFonts w:ascii="Calibri" w:hAnsi="Calibri" w:cs="Calibri"/>
                        <w:color w:val="000000"/>
                        <w:sz w:val="20"/>
                      </w:rPr>
                      <w:t>OFFICIAL</w:t>
                    </w:r>
                  </w:p>
                </w:txbxContent>
              </v:textbox>
              <w10:wrap anchorx="page" anchory="page"/>
            </v:shape>
          </w:pict>
        </mc:Fallback>
      </mc:AlternateContent>
    </w:r>
  </w:p>
  <w:p w14:paraId="4613F960"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0752BB15"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0BDFDAFD"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5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9D585"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57412F39"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7ABD8AB9"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547FE66C"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91A20" w14:textId="77777777" w:rsidR="00F942AC" w:rsidRDefault="00F942AC">
      <w:pPr>
        <w:spacing w:after="0"/>
      </w:pPr>
      <w:r>
        <w:separator/>
      </w:r>
    </w:p>
  </w:footnote>
  <w:footnote w:type="continuationSeparator" w:id="0">
    <w:p w14:paraId="14055F74" w14:textId="77777777" w:rsidR="00F942AC" w:rsidRDefault="00F942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60A4" w14:textId="77777777" w:rsidR="0078381A" w:rsidRDefault="007838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27F0"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04E20E8A"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6F546A45"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147DC45E"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63952" w14:textId="77777777" w:rsidR="0078381A" w:rsidRDefault="00783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125FD7"/>
    <w:multiLevelType w:val="hybridMultilevel"/>
    <w:tmpl w:val="E72C1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7E6979"/>
    <w:multiLevelType w:val="hybridMultilevel"/>
    <w:tmpl w:val="99340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8" w15:restartNumberingAfterBreak="0">
    <w:nsid w:val="0FCA7AD9"/>
    <w:multiLevelType w:val="hybridMultilevel"/>
    <w:tmpl w:val="C7E2AA7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0484F26"/>
    <w:multiLevelType w:val="multilevel"/>
    <w:tmpl w:val="C0145D50"/>
    <w:numStyleLink w:val="NumbListBullet"/>
  </w:abstractNum>
  <w:abstractNum w:abstractNumId="21"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2"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3" w15:restartNumberingAfterBreak="0">
    <w:nsid w:val="160042DB"/>
    <w:multiLevelType w:val="multilevel"/>
    <w:tmpl w:val="DCB6E5DE"/>
    <w:numStyleLink w:val="NumbListLetteredLists"/>
  </w:abstractNum>
  <w:abstractNum w:abstractNumId="24" w15:restartNumberingAfterBreak="0">
    <w:nsid w:val="19D23086"/>
    <w:multiLevelType w:val="hybridMultilevel"/>
    <w:tmpl w:val="8AA8F53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6"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0" w15:restartNumberingAfterBreak="0">
    <w:nsid w:val="45DB3830"/>
    <w:multiLevelType w:val="multilevel"/>
    <w:tmpl w:val="02FA8398"/>
    <w:numStyleLink w:val="NumbListLegal"/>
  </w:abstractNum>
  <w:abstractNum w:abstractNumId="31"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2"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3" w15:restartNumberingAfterBreak="0">
    <w:nsid w:val="4EA31664"/>
    <w:multiLevelType w:val="multilevel"/>
    <w:tmpl w:val="02FA8398"/>
    <w:numStyleLink w:val="NumbListLegal"/>
  </w:abstractNum>
  <w:abstractNum w:abstractNumId="34" w15:restartNumberingAfterBreak="0">
    <w:nsid w:val="51D6433B"/>
    <w:multiLevelType w:val="hybridMultilevel"/>
    <w:tmpl w:val="FDE2677C"/>
    <w:lvl w:ilvl="0" w:tplc="8DD21AE4">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6"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7"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8"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69606855"/>
    <w:multiLevelType w:val="multilevel"/>
    <w:tmpl w:val="0344A328"/>
    <w:numStyleLink w:val="NumbListNumberedLists"/>
  </w:abstractNum>
  <w:abstractNum w:abstractNumId="42" w15:restartNumberingAfterBreak="0">
    <w:nsid w:val="6C6F35AC"/>
    <w:multiLevelType w:val="hybridMultilevel"/>
    <w:tmpl w:val="7324913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4"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5"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7"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lvlText w:val="%1.%2.%3"/>
      <w:lvlJc w:val="left"/>
      <w:pPr>
        <w:ind w:left="436"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8"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DCC5E88"/>
    <w:multiLevelType w:val="multilevel"/>
    <w:tmpl w:val="02FA8398"/>
    <w:numStyleLink w:val="NumbListLegal"/>
  </w:abstractNum>
  <w:abstractNum w:abstractNumId="50"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7"/>
  </w:num>
  <w:num w:numId="2">
    <w:abstractNumId w:val="19"/>
  </w:num>
  <w:num w:numId="3">
    <w:abstractNumId w:val="47"/>
  </w:num>
  <w:num w:numId="4">
    <w:abstractNumId w:val="47"/>
  </w:num>
  <w:num w:numId="5">
    <w:abstractNumId w:val="47"/>
  </w:num>
  <w:num w:numId="6">
    <w:abstractNumId w:val="47"/>
  </w:num>
  <w:num w:numId="7">
    <w:abstractNumId w:val="47"/>
  </w:num>
  <w:num w:numId="8">
    <w:abstractNumId w:val="47"/>
  </w:num>
  <w:num w:numId="9">
    <w:abstractNumId w:val="47"/>
  </w:num>
  <w:num w:numId="10">
    <w:abstractNumId w:val="47"/>
  </w:num>
  <w:num w:numId="11">
    <w:abstractNumId w:val="47"/>
  </w:num>
  <w:num w:numId="12">
    <w:abstractNumId w:val="47"/>
  </w:num>
  <w:num w:numId="13">
    <w:abstractNumId w:val="47"/>
  </w:num>
  <w:num w:numId="14">
    <w:abstractNumId w:val="47"/>
  </w:num>
  <w:num w:numId="15">
    <w:abstractNumId w:val="47"/>
  </w:num>
  <w:num w:numId="16">
    <w:abstractNumId w:val="47"/>
  </w:num>
  <w:num w:numId="17">
    <w:abstractNumId w:val="47"/>
  </w:num>
  <w:num w:numId="18">
    <w:abstractNumId w:val="47"/>
  </w:num>
  <w:num w:numId="19">
    <w:abstractNumId w:val="47"/>
  </w:num>
  <w:num w:numId="20">
    <w:abstractNumId w:val="47"/>
  </w:num>
  <w:num w:numId="21">
    <w:abstractNumId w:val="47"/>
  </w:num>
  <w:num w:numId="22">
    <w:abstractNumId w:val="47"/>
  </w:num>
  <w:num w:numId="23">
    <w:abstractNumId w:val="47"/>
  </w:num>
  <w:num w:numId="24">
    <w:abstractNumId w:val="47"/>
  </w:num>
  <w:num w:numId="25">
    <w:abstractNumId w:val="47"/>
  </w:num>
  <w:num w:numId="26">
    <w:abstractNumId w:val="47"/>
  </w:num>
  <w:num w:numId="27">
    <w:abstractNumId w:val="47"/>
  </w:num>
  <w:num w:numId="28">
    <w:abstractNumId w:val="47"/>
  </w:num>
  <w:num w:numId="29">
    <w:abstractNumId w:val="47"/>
  </w:num>
  <w:num w:numId="30">
    <w:abstractNumId w:val="47"/>
  </w:num>
  <w:num w:numId="31">
    <w:abstractNumId w:val="47"/>
  </w:num>
  <w:num w:numId="32">
    <w:abstractNumId w:val="47"/>
  </w:num>
  <w:num w:numId="33">
    <w:abstractNumId w:val="47"/>
  </w:num>
  <w:num w:numId="34">
    <w:abstractNumId w:val="47"/>
  </w:num>
  <w:num w:numId="35">
    <w:abstractNumId w:val="47"/>
  </w:num>
  <w:num w:numId="36">
    <w:abstractNumId w:val="47"/>
  </w:num>
  <w:num w:numId="37">
    <w:abstractNumId w:val="47"/>
  </w:num>
  <w:num w:numId="38">
    <w:abstractNumId w:val="47"/>
  </w:num>
  <w:num w:numId="39">
    <w:abstractNumId w:val="47"/>
  </w:num>
  <w:num w:numId="40">
    <w:abstractNumId w:val="47"/>
  </w:num>
  <w:num w:numId="41">
    <w:abstractNumId w:val="47"/>
  </w:num>
  <w:num w:numId="42">
    <w:abstractNumId w:val="47"/>
  </w:num>
  <w:num w:numId="43">
    <w:abstractNumId w:val="47"/>
  </w:num>
  <w:num w:numId="44">
    <w:abstractNumId w:val="47"/>
  </w:num>
  <w:num w:numId="45">
    <w:abstractNumId w:val="47"/>
  </w:num>
  <w:num w:numId="46">
    <w:abstractNumId w:val="47"/>
  </w:num>
  <w:num w:numId="47">
    <w:abstractNumId w:val="47"/>
  </w:num>
  <w:num w:numId="48">
    <w:abstractNumId w:val="47"/>
  </w:num>
  <w:num w:numId="49">
    <w:abstractNumId w:val="47"/>
  </w:num>
  <w:num w:numId="50">
    <w:abstractNumId w:val="47"/>
  </w:num>
  <w:num w:numId="51">
    <w:abstractNumId w:val="47"/>
  </w:num>
  <w:num w:numId="52">
    <w:abstractNumId w:val="47"/>
  </w:num>
  <w:num w:numId="53">
    <w:abstractNumId w:val="47"/>
  </w:num>
  <w:num w:numId="54">
    <w:abstractNumId w:val="47"/>
  </w:num>
  <w:num w:numId="55">
    <w:abstractNumId w:val="47"/>
  </w:num>
  <w:num w:numId="56">
    <w:abstractNumId w:val="47"/>
  </w:num>
  <w:num w:numId="57">
    <w:abstractNumId w:val="47"/>
  </w:num>
  <w:num w:numId="58">
    <w:abstractNumId w:val="47"/>
  </w:num>
  <w:num w:numId="59">
    <w:abstractNumId w:val="47"/>
  </w:num>
  <w:num w:numId="60">
    <w:abstractNumId w:val="47"/>
  </w:num>
  <w:num w:numId="61">
    <w:abstractNumId w:val="47"/>
  </w:num>
  <w:num w:numId="62">
    <w:abstractNumId w:val="47"/>
  </w:num>
  <w:num w:numId="63">
    <w:abstractNumId w:val="47"/>
  </w:num>
  <w:num w:numId="64">
    <w:abstractNumId w:val="47"/>
  </w:num>
  <w:num w:numId="65">
    <w:abstractNumId w:val="47"/>
  </w:num>
  <w:num w:numId="66">
    <w:abstractNumId w:val="47"/>
  </w:num>
  <w:num w:numId="67">
    <w:abstractNumId w:val="47"/>
  </w:num>
  <w:num w:numId="68">
    <w:abstractNumId w:val="47"/>
  </w:num>
  <w:num w:numId="69">
    <w:abstractNumId w:val="47"/>
  </w:num>
  <w:num w:numId="70">
    <w:abstractNumId w:val="47"/>
  </w:num>
  <w:num w:numId="71">
    <w:abstractNumId w:val="47"/>
  </w:num>
  <w:num w:numId="72">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7"/>
  </w:num>
  <w:num w:numId="75">
    <w:abstractNumId w:val="47"/>
  </w:num>
  <w:num w:numId="76">
    <w:abstractNumId w:val="47"/>
  </w:num>
  <w:num w:numId="77">
    <w:abstractNumId w:val="47"/>
  </w:num>
  <w:num w:numId="78">
    <w:abstractNumId w:val="47"/>
  </w:num>
  <w:num w:numId="79">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6"/>
  </w:num>
  <w:num w:numId="90">
    <w:abstractNumId w:val="39"/>
  </w:num>
  <w:num w:numId="91">
    <w:abstractNumId w:val="13"/>
  </w:num>
  <w:num w:numId="92">
    <w:abstractNumId w:val="35"/>
  </w:num>
  <w:num w:numId="93">
    <w:abstractNumId w:val="50"/>
  </w:num>
  <w:num w:numId="94">
    <w:abstractNumId w:val="48"/>
  </w:num>
  <w:num w:numId="95">
    <w:abstractNumId w:val="37"/>
  </w:num>
  <w:num w:numId="96">
    <w:abstractNumId w:val="26"/>
  </w:num>
  <w:num w:numId="97">
    <w:abstractNumId w:val="9"/>
  </w:num>
  <w:num w:numId="98">
    <w:abstractNumId w:val="10"/>
  </w:num>
  <w:num w:numId="99">
    <w:abstractNumId w:val="12"/>
  </w:num>
  <w:num w:numId="100">
    <w:abstractNumId w:val="38"/>
  </w:num>
  <w:num w:numId="101">
    <w:abstractNumId w:val="17"/>
  </w:num>
  <w:num w:numId="102">
    <w:abstractNumId w:val="44"/>
  </w:num>
  <w:num w:numId="103">
    <w:abstractNumId w:val="25"/>
  </w:num>
  <w:num w:numId="104">
    <w:abstractNumId w:val="31"/>
  </w:num>
  <w:num w:numId="105">
    <w:abstractNumId w:val="29"/>
  </w:num>
  <w:num w:numId="106">
    <w:abstractNumId w:val="28"/>
  </w:num>
  <w:num w:numId="107">
    <w:abstractNumId w:val="46"/>
  </w:num>
  <w:num w:numId="108">
    <w:abstractNumId w:val="32"/>
  </w:num>
  <w:num w:numId="109">
    <w:abstractNumId w:val="43"/>
  </w:num>
  <w:num w:numId="110">
    <w:abstractNumId w:val="21"/>
  </w:num>
  <w:num w:numId="111">
    <w:abstractNumId w:val="33"/>
  </w:num>
  <w:num w:numId="112">
    <w:abstractNumId w:val="30"/>
  </w:num>
  <w:num w:numId="113">
    <w:abstractNumId w:val="49"/>
  </w:num>
  <w:num w:numId="114">
    <w:abstractNumId w:val="20"/>
  </w:num>
  <w:num w:numId="115">
    <w:abstractNumId w:val="23"/>
  </w:num>
  <w:num w:numId="116">
    <w:abstractNumId w:val="41"/>
  </w:num>
  <w:num w:numId="117">
    <w:abstractNumId w:val="11"/>
  </w:num>
  <w:num w:numId="118">
    <w:abstractNumId w:val="22"/>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7"/>
  </w:num>
  <w:num w:numId="129">
    <w:abstractNumId w:val="14"/>
  </w:num>
  <w:num w:numId="130">
    <w:abstractNumId w:val="40"/>
  </w:num>
  <w:num w:numId="1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5"/>
  </w:num>
  <w:num w:numId="133">
    <w:abstractNumId w:val="49"/>
  </w:num>
  <w:num w:numId="1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4"/>
  </w:num>
  <w:num w:numId="137">
    <w:abstractNumId w:val="42"/>
  </w:num>
  <w:num w:numId="138">
    <w:abstractNumId w:val="18"/>
  </w:num>
  <w:num w:numId="139">
    <w:abstractNumId w:val="15"/>
  </w:num>
  <w:num w:numId="140">
    <w:abstractNumId w:val="16"/>
  </w:num>
  <w:num w:numId="141">
    <w:abstractNumId w:val="34"/>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287395"/>
    <w:rsid w:val="002C1E89"/>
    <w:rsid w:val="002E0FF3"/>
    <w:rsid w:val="002E2957"/>
    <w:rsid w:val="003143CB"/>
    <w:rsid w:val="00323E21"/>
    <w:rsid w:val="003F5C7A"/>
    <w:rsid w:val="004102DF"/>
    <w:rsid w:val="00436060"/>
    <w:rsid w:val="004B5488"/>
    <w:rsid w:val="004B5CF1"/>
    <w:rsid w:val="004F4682"/>
    <w:rsid w:val="00593222"/>
    <w:rsid w:val="005945D2"/>
    <w:rsid w:val="005E1DB0"/>
    <w:rsid w:val="005F081E"/>
    <w:rsid w:val="005F1085"/>
    <w:rsid w:val="0065711E"/>
    <w:rsid w:val="00693EC9"/>
    <w:rsid w:val="00697BA1"/>
    <w:rsid w:val="00727B32"/>
    <w:rsid w:val="00731A6E"/>
    <w:rsid w:val="0078381A"/>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 w:val="00F942AC"/>
    <w:rsid w:val="05192978"/>
    <w:rsid w:val="05BA467A"/>
    <w:rsid w:val="38EB9EF7"/>
    <w:rsid w:val="42B91769"/>
    <w:rsid w:val="5046D887"/>
    <w:rsid w:val="62CAD023"/>
    <w:rsid w:val="6D75B288"/>
    <w:rsid w:val="6D75F90C"/>
    <w:rsid w:val="763105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C91F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paragraph" w:customStyle="1" w:styleId="MarginText">
    <w:name w:val="Margin Text"/>
    <w:basedOn w:val="BodyText"/>
    <w:rsid w:val="00287395"/>
    <w:pPr>
      <w:overflowPunct w:val="0"/>
      <w:autoSpaceDE w:val="0"/>
      <w:autoSpaceDN w:val="0"/>
      <w:adjustRightInd w:val="0"/>
      <w:spacing w:before="0" w:after="240" w:line="360" w:lineRule="auto"/>
      <w:textAlignment w:val="baseline"/>
    </w:pPr>
    <w:rPr>
      <w:rFonts w:ascii="Times New Roman" w:eastAsia="Times New Roma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articles/hmg-ia-maturity-model-iam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cpni.gov.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ecurity-policy-framework/hmg-security-policy-framewor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csc.gov.uk/section/products-services/ncsc-certific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E15DD-55BF-4CAF-B607-23ECADF25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F2088A-C98E-4AA8-BB07-99FDD57F1359}">
  <ds:schemaRefs>
    <ds:schemaRef ds:uri="http://schemas.microsoft.com/sharepoint/v3/contenttype/forms"/>
  </ds:schemaRefs>
</ds:datastoreItem>
</file>

<file path=customXml/itemProps3.xml><?xml version="1.0" encoding="utf-8"?>
<ds:datastoreItem xmlns:ds="http://schemas.openxmlformats.org/officeDocument/2006/customXml" ds:itemID="{FDE5DA0C-C11F-4355-9703-DC3E3811403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b3681b-f971-4d53-b84a-c49278846a98"/>
    <ds:schemaRef ds:uri="http://purl.org/dc/elements/1.1/"/>
    <ds:schemaRef ds:uri="http://schemas.microsoft.com/office/2006/metadata/properties"/>
    <ds:schemaRef ds:uri="df2fe17e-1586-4888-a73f-0fe1768209fa"/>
    <ds:schemaRef ds:uri="http://www.w3.org/XML/1998/namespace"/>
    <ds:schemaRef ds:uri="http://purl.org/dc/dcmitype/"/>
  </ds:schemaRefs>
</ds:datastoreItem>
</file>

<file path=customXml/itemProps4.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5396</Words>
  <Characters>30763</Characters>
  <Application>Microsoft Office Word</Application>
  <DocSecurity>0</DocSecurity>
  <Lines>256</Lines>
  <Paragraphs>72</Paragraphs>
  <ScaleCrop>false</ScaleCrop>
  <Company/>
  <LinksUpToDate>false</LinksUpToDate>
  <CharactersWithSpaces>36087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2022-10-24T09:01:00Z</dcterms:created>
  <dcterms:modified xsi:type="dcterms:W3CDTF">2022-10-24T09:01:00Z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2022-07-13T08:52:32Z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06de09ed-7400-4360-863c-6ea336a824e9</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